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Электронная коммерция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3D98E4" w:rsidR="00A77598" w:rsidRPr="00BC0DFA" w:rsidRDefault="00BC0D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0A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0A4C">
              <w:rPr>
                <w:rFonts w:ascii="Times New Roman" w:hAnsi="Times New Roman" w:cs="Times New Roman"/>
                <w:sz w:val="20"/>
                <w:szCs w:val="20"/>
              </w:rPr>
              <w:t>к.э.н, Липатова Ольга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0670D4" w:rsidR="004475DA" w:rsidRPr="00BC0DFA" w:rsidRDefault="00BC0D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B67DA6" w14:textId="77777777" w:rsidR="00A10A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2199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_Toc200462199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3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0DFF247F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0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_Toc200462200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3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1027D1CA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1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_Toc200462201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3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62A7E7F4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2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_Toc200462202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3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5E7A76F9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3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_Toc200462203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5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1B33078D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4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_Toc200462204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5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0FB55E94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5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_Toc200462205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5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3BFA09A4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6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_Toc200462206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5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0250A310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7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_Toc200462207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6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6A8C3F0D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8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_Toc200462208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7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215BD64E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09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_Toc200462209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8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5B392D20" w14:textId="77777777" w:rsidR="00A10A4C" w:rsidRDefault="00394B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0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_Toc200462210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10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3B8506B5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1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_Toc200462211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10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795F1EAC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2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_Toc200462212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10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5128B348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3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_Toc200462213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11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2172A24E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4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_Toc200462214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11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45C9594F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5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_Toc200462215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11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587416C5" w14:textId="77777777" w:rsidR="00A10A4C" w:rsidRDefault="00394B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2216" w:history="1">
            <w:r w:rsidR="00A10A4C" w:rsidRPr="004A41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10A4C">
              <w:rPr>
                <w:noProof/>
                <w:webHidden/>
              </w:rPr>
              <w:tab/>
            </w:r>
            <w:r w:rsidR="00A10A4C">
              <w:rPr>
                <w:noProof/>
                <w:webHidden/>
              </w:rPr>
              <w:fldChar w:fldCharType="begin"/>
            </w:r>
            <w:r w:rsidR="00A10A4C">
              <w:rPr>
                <w:noProof/>
                <w:webHidden/>
              </w:rPr>
              <w:instrText xml:space="preserve"> PAGEREF _Toc200462216 \h </w:instrText>
            </w:r>
            <w:r w:rsidR="00A10A4C">
              <w:rPr>
                <w:noProof/>
                <w:webHidden/>
              </w:rPr>
            </w:r>
            <w:r w:rsidR="00A10A4C">
              <w:rPr>
                <w:noProof/>
                <w:webHidden/>
              </w:rPr>
              <w:fldChar w:fldCharType="separate"/>
            </w:r>
            <w:r w:rsidR="00A10A4C">
              <w:rPr>
                <w:noProof/>
                <w:webHidden/>
              </w:rPr>
              <w:t>11</w:t>
            </w:r>
            <w:r w:rsidR="00A10A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2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и методологических основ организации электронной коммерции и овладение практическими навыками использования ее технологий на потребительском рынке и в процессах межфирменного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2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Электронная коммерция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2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10A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0A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0A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0A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0A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0A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0A4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0A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0A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0A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>ПК-1 - Способен к анализу и прогнозированию тенденций изменения конъюнктуры рынков и результатов внешнеторговой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0A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0A4C">
              <w:rPr>
                <w:rFonts w:ascii="Times New Roman" w:hAnsi="Times New Roman" w:cs="Times New Roman"/>
                <w:lang w:bidi="ru-RU"/>
              </w:rPr>
              <w:t>ПК-1.2 - Анализирует тенденции развития международного рынка электронной коммерции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0A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0A4C">
              <w:rPr>
                <w:rFonts w:ascii="Times New Roman" w:hAnsi="Times New Roman" w:cs="Times New Roman"/>
              </w:rPr>
              <w:t>методы анализа и прогнозирования тенденций изменения конъюнктуры рынков и результатов внешнеторговой деятельности в рамках международной электронной коммерции.</w:t>
            </w:r>
            <w:r w:rsidRPr="00A10A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0A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0A4C">
              <w:rPr>
                <w:rFonts w:ascii="Times New Roman" w:hAnsi="Times New Roman" w:cs="Times New Roman"/>
              </w:rPr>
              <w:t>анализировать и прогнозировать конъюнктуру мировых товарных рынков в рамках международной электронной коммерции.</w:t>
            </w:r>
            <w:r w:rsidRPr="00A10A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0A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0A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0A4C">
              <w:rPr>
                <w:rFonts w:ascii="Times New Roman" w:hAnsi="Times New Roman" w:cs="Times New Roman"/>
              </w:rPr>
              <w:t>методами анализа и прогнозирования конъюнктуры мировых товарных рынков в рамках международной электронной коммерции.</w:t>
            </w:r>
            <w:r w:rsidRPr="00A10A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0A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22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электронной коммерции, объектно-субъектный состав.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«цифровая экономика», «электронная коммерция», «электронная торговля. Сущность и объективные предпосылки возникновения электронной коммерции. Соотношение понятий электронный бизнес, электронная коммерция, электронная торговля, электронное посредничество. Субъекты и объекты электронной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8225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0ED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Системы межфирменного взаимодействия в процессах электронной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18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характеристики информационно-коммерческих систем, создаваемых в сети Интернет для организации межфирменного взаимодействия: корпоративные сайты (Web-представительства), специализированные порталы и электронные торговые площадки. Преимущества использования технологий business-to-business для предприятий-потребителей, коммерческих посредников, предприятий-производителей и оптовых торговцев.</w:t>
            </w:r>
            <w:r w:rsidRPr="00352B6F">
              <w:rPr>
                <w:lang w:bidi="ru-RU"/>
              </w:rPr>
              <w:br/>
              <w:t>Виды и функциональные характеристики технологий business-to-business, используемых для реализации товарно-нематериальных ценностей и оказания услуг корпоративным клиентам. Стратегии развития электронных торговых площадок в России. Автоматизированные системы управления ресурсами предприятия. Системы управления закупочной деятельностью предприятия (e-procurement). Системы управления цепями поставщиков (SCM-systems).  Системы управления отношениями с клиентами (CRM-systems).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3B1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02C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5ED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C68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0E49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21A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электронной  коммерции на международном рынке товаров 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9A1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краткая характеристика технологий business-to-consumer, используемых для реализации товарно-материальных ценностей и оказания услуг на потребительском рынке.</w:t>
            </w:r>
            <w:r w:rsidRPr="00352B6F">
              <w:rPr>
                <w:lang w:bidi="ru-RU"/>
              </w:rPr>
              <w:br/>
              <w:t>Организация розничной торговли товарно-материальными ценностями в сети Интернет. Существующие схемы Интернет-торговли.</w:t>
            </w:r>
            <w:r w:rsidRPr="00352B6F">
              <w:rPr>
                <w:lang w:bidi="ru-RU"/>
              </w:rPr>
              <w:br/>
              <w:t>Организация розничной торговли в электронном магазине. Организация доставки товаров электронной торговли в секторе business-to-consumer. Организация аукционной торговли в сети Интернет. Виды Интернет-аукционов. Характеристика существующих систем доставки товаров потребителям.</w:t>
            </w:r>
            <w:r w:rsidRPr="00352B6F">
              <w:rPr>
                <w:lang w:bidi="ru-RU"/>
              </w:rPr>
              <w:br/>
              <w:t>Особенности электронной торговли информационным продуктом и оказания информационных услуг. Организация электронной торговли туристическим продуктом и оказание туристических услуг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547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72F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97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A7B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DFB7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CD7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Логистика электронной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1A3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Логистика возвратных потоков в электронной торговле. Логистическое обеспечение финансовых расчетов в электронной торговле. Логистика маркетплейсов.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6A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97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17C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17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3836A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5C0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Интернет-маркетинг.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67A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составляющие интернет-маркетинга. Основные клиенты интернет-маркетинга. Преимущества интернет-маркетинга для различных групп пользователей. Маркетинговые сервисы поисковых систем. Продвижение сайта-интернет-магазина.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D6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4C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51E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B9A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A7BA5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C2D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Коммерция в социальных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DD2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коммерция как аспект омниканальной модели торговли. Направления коммерции в социальных сетях. Инструменты и механизмы маркетинга в социальной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E6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1D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58F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BCE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22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2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7"/>
        <w:gridCol w:w="377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10A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0A4C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 : учебник и практикум для вузов / Л. П. Гаврилов. — 4-е изд. — Москва : Издательство Юрайт, 2022. — 521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4B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https://urait.ru/bcode/489784</w:t>
              </w:r>
            </w:hyperlink>
          </w:p>
        </w:tc>
      </w:tr>
      <w:tr w:rsidR="00262CF0" w:rsidRPr="007E6725" w14:paraId="004867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297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0A4C">
              <w:rPr>
                <w:rFonts w:ascii="Times New Roman" w:hAnsi="Times New Roman" w:cs="Times New Roman"/>
                <w:sz w:val="24"/>
                <w:szCs w:val="24"/>
              </w:rPr>
              <w:t xml:space="preserve">Парфенов, Александр Викторович. Логистика электронной торговли : учебное пособие / А.В.Парфенов, И.М.Шаповалова ; Министерство образования и науки Российской Федерации, Санкт-Петербургский гос. экономический ун-т, Кафедра логистики и торговой политики.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F6347E" w14:textId="77777777" w:rsidR="00262CF0" w:rsidRPr="007E6725" w:rsidRDefault="00394B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10A4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B3%D0%BE%D0%B2%D0%BB%D0%B8.pdf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2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D0038A" w14:textId="77777777" w:rsidTr="007B550D">
        <w:tc>
          <w:tcPr>
            <w:tcW w:w="9345" w:type="dxa"/>
          </w:tcPr>
          <w:p w14:paraId="74B71C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927A91" w14:textId="77777777" w:rsidTr="007B550D">
        <w:tc>
          <w:tcPr>
            <w:tcW w:w="9345" w:type="dxa"/>
          </w:tcPr>
          <w:p w14:paraId="5A248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0FAF62" w14:textId="77777777" w:rsidTr="007B550D">
        <w:tc>
          <w:tcPr>
            <w:tcW w:w="9345" w:type="dxa"/>
          </w:tcPr>
          <w:p w14:paraId="1F74E2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761003" w14:textId="77777777" w:rsidTr="007B550D">
        <w:tc>
          <w:tcPr>
            <w:tcW w:w="9345" w:type="dxa"/>
          </w:tcPr>
          <w:p w14:paraId="0EC82D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2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94B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2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0A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0A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0A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0A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10A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10A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10A4C">
              <w:rPr>
                <w:sz w:val="22"/>
                <w:szCs w:val="22"/>
                <w:lang w:val="en-US"/>
              </w:rPr>
              <w:t>FOX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MIMO</w:t>
            </w:r>
            <w:r w:rsidRPr="00A10A4C">
              <w:rPr>
                <w:sz w:val="22"/>
                <w:szCs w:val="22"/>
              </w:rPr>
              <w:t xml:space="preserve"> 4450 2.8</w:t>
            </w:r>
            <w:r w:rsidRPr="00A10A4C">
              <w:rPr>
                <w:sz w:val="22"/>
                <w:szCs w:val="22"/>
                <w:lang w:val="en-US"/>
              </w:rPr>
              <w:t>Gh</w:t>
            </w:r>
            <w:r w:rsidRPr="00A10A4C">
              <w:rPr>
                <w:sz w:val="22"/>
                <w:szCs w:val="22"/>
              </w:rPr>
              <w:t>\4</w:t>
            </w:r>
            <w:r w:rsidRPr="00A10A4C">
              <w:rPr>
                <w:sz w:val="22"/>
                <w:szCs w:val="22"/>
                <w:lang w:val="en-US"/>
              </w:rPr>
              <w:t>gb</w:t>
            </w:r>
            <w:r w:rsidRPr="00A10A4C">
              <w:rPr>
                <w:sz w:val="22"/>
                <w:szCs w:val="22"/>
              </w:rPr>
              <w:t>\500</w:t>
            </w:r>
            <w:r w:rsidRPr="00A10A4C">
              <w:rPr>
                <w:sz w:val="22"/>
                <w:szCs w:val="22"/>
                <w:lang w:val="en-US"/>
              </w:rPr>
              <w:t>GB</w:t>
            </w:r>
            <w:r w:rsidRPr="00A10A4C">
              <w:rPr>
                <w:sz w:val="22"/>
                <w:szCs w:val="22"/>
              </w:rPr>
              <w:t>\</w:t>
            </w:r>
            <w:r w:rsidRPr="00A10A4C">
              <w:rPr>
                <w:sz w:val="22"/>
                <w:szCs w:val="22"/>
                <w:lang w:val="en-US"/>
              </w:rPr>
              <w:t>DVD</w:t>
            </w:r>
            <w:r w:rsidRPr="00A10A4C">
              <w:rPr>
                <w:sz w:val="22"/>
                <w:szCs w:val="22"/>
              </w:rPr>
              <w:t>-</w:t>
            </w:r>
            <w:r w:rsidRPr="00A10A4C">
              <w:rPr>
                <w:sz w:val="22"/>
                <w:szCs w:val="22"/>
                <w:lang w:val="en-US"/>
              </w:rPr>
              <w:t>RW</w:t>
            </w:r>
            <w:r w:rsidRPr="00A10A4C">
              <w:rPr>
                <w:sz w:val="22"/>
                <w:szCs w:val="22"/>
              </w:rPr>
              <w:t>\21.5\</w:t>
            </w:r>
            <w:r w:rsidRPr="00A10A4C">
              <w:rPr>
                <w:sz w:val="22"/>
                <w:szCs w:val="22"/>
                <w:lang w:val="en-US"/>
              </w:rPr>
              <w:t>WiFi</w:t>
            </w:r>
            <w:r w:rsidRPr="00A10A4C">
              <w:rPr>
                <w:sz w:val="22"/>
                <w:szCs w:val="22"/>
              </w:rPr>
              <w:t>\</w:t>
            </w:r>
            <w:r w:rsidRPr="00A10A4C">
              <w:rPr>
                <w:sz w:val="22"/>
                <w:szCs w:val="22"/>
                <w:lang w:val="en-US"/>
              </w:rPr>
              <w:t>Lan</w:t>
            </w:r>
            <w:r w:rsidRPr="00A10A4C">
              <w:rPr>
                <w:sz w:val="22"/>
                <w:szCs w:val="22"/>
              </w:rPr>
              <w:t xml:space="preserve"> - 16 шт., Проектор </w:t>
            </w:r>
            <w:r w:rsidRPr="00A10A4C">
              <w:rPr>
                <w:sz w:val="22"/>
                <w:szCs w:val="22"/>
                <w:lang w:val="en-US"/>
              </w:rPr>
              <w:t>NEC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NP</w:t>
            </w:r>
            <w:r w:rsidRPr="00A10A4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0A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10A4C" w14:paraId="533FC1DE" w14:textId="77777777" w:rsidTr="008416EB">
        <w:tc>
          <w:tcPr>
            <w:tcW w:w="7797" w:type="dxa"/>
            <w:shd w:val="clear" w:color="auto" w:fill="auto"/>
          </w:tcPr>
          <w:p w14:paraId="3C512253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10A4C">
              <w:rPr>
                <w:sz w:val="22"/>
                <w:szCs w:val="22"/>
                <w:lang w:val="en-US"/>
              </w:rPr>
              <w:t>Acer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Aspire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Z</w:t>
            </w:r>
            <w:r w:rsidRPr="00A10A4C">
              <w:rPr>
                <w:sz w:val="22"/>
                <w:szCs w:val="22"/>
              </w:rPr>
              <w:t xml:space="preserve">1811 </w:t>
            </w:r>
            <w:r w:rsidRPr="00A10A4C">
              <w:rPr>
                <w:sz w:val="22"/>
                <w:szCs w:val="22"/>
                <w:lang w:val="en-US"/>
              </w:rPr>
              <w:t>Intel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Core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i</w:t>
            </w:r>
            <w:r w:rsidRPr="00A10A4C">
              <w:rPr>
                <w:sz w:val="22"/>
                <w:szCs w:val="22"/>
              </w:rPr>
              <w:t>5-2400</w:t>
            </w:r>
            <w:r w:rsidRPr="00A10A4C">
              <w:rPr>
                <w:sz w:val="22"/>
                <w:szCs w:val="22"/>
                <w:lang w:val="en-US"/>
              </w:rPr>
              <w:t>S</w:t>
            </w:r>
            <w:r w:rsidRPr="00A10A4C">
              <w:rPr>
                <w:sz w:val="22"/>
                <w:szCs w:val="22"/>
              </w:rPr>
              <w:t>@2.50</w:t>
            </w:r>
            <w:r w:rsidRPr="00A10A4C">
              <w:rPr>
                <w:sz w:val="22"/>
                <w:szCs w:val="22"/>
                <w:lang w:val="en-US"/>
              </w:rPr>
              <w:t>GHz</w:t>
            </w:r>
            <w:r w:rsidRPr="00A10A4C">
              <w:rPr>
                <w:sz w:val="22"/>
                <w:szCs w:val="22"/>
              </w:rPr>
              <w:t>/4</w:t>
            </w:r>
            <w:r w:rsidRPr="00A10A4C">
              <w:rPr>
                <w:sz w:val="22"/>
                <w:szCs w:val="22"/>
                <w:lang w:val="en-US"/>
              </w:rPr>
              <w:t>Gb</w:t>
            </w:r>
            <w:r w:rsidRPr="00A10A4C">
              <w:rPr>
                <w:sz w:val="22"/>
                <w:szCs w:val="22"/>
              </w:rPr>
              <w:t>/1</w:t>
            </w:r>
            <w:r w:rsidRPr="00A10A4C">
              <w:rPr>
                <w:sz w:val="22"/>
                <w:szCs w:val="22"/>
                <w:lang w:val="en-US"/>
              </w:rPr>
              <w:t>Tb</w:t>
            </w:r>
            <w:r w:rsidRPr="00A10A4C">
              <w:rPr>
                <w:sz w:val="22"/>
                <w:szCs w:val="22"/>
              </w:rPr>
              <w:t xml:space="preserve"> - 1 шт.,  Компьютер </w:t>
            </w:r>
            <w:r w:rsidRPr="00A10A4C">
              <w:rPr>
                <w:sz w:val="22"/>
                <w:szCs w:val="22"/>
                <w:lang w:val="en-US"/>
              </w:rPr>
              <w:t>I</w:t>
            </w:r>
            <w:r w:rsidRPr="00A10A4C">
              <w:rPr>
                <w:sz w:val="22"/>
                <w:szCs w:val="22"/>
              </w:rPr>
              <w:t xml:space="preserve">3-8100/ 8Гб/500Гб/ </w:t>
            </w:r>
            <w:r w:rsidRPr="00A10A4C">
              <w:rPr>
                <w:sz w:val="22"/>
                <w:szCs w:val="22"/>
                <w:lang w:val="en-US"/>
              </w:rPr>
              <w:t>Philips</w:t>
            </w:r>
            <w:r w:rsidRPr="00A10A4C">
              <w:rPr>
                <w:sz w:val="22"/>
                <w:szCs w:val="22"/>
              </w:rPr>
              <w:t>224</w:t>
            </w:r>
            <w:r w:rsidRPr="00A10A4C">
              <w:rPr>
                <w:sz w:val="22"/>
                <w:szCs w:val="22"/>
                <w:lang w:val="en-US"/>
              </w:rPr>
              <w:t>E</w:t>
            </w:r>
            <w:r w:rsidRPr="00A10A4C">
              <w:rPr>
                <w:sz w:val="22"/>
                <w:szCs w:val="22"/>
              </w:rPr>
              <w:t>5</w:t>
            </w:r>
            <w:r w:rsidRPr="00A10A4C">
              <w:rPr>
                <w:sz w:val="22"/>
                <w:szCs w:val="22"/>
                <w:lang w:val="en-US"/>
              </w:rPr>
              <w:t>QSB</w:t>
            </w:r>
            <w:r w:rsidRPr="00A10A4C">
              <w:rPr>
                <w:sz w:val="22"/>
                <w:szCs w:val="22"/>
              </w:rPr>
              <w:t xml:space="preserve"> - 13 шт., Мультимедийный проектор </w:t>
            </w:r>
            <w:r w:rsidRPr="00A10A4C">
              <w:rPr>
                <w:sz w:val="22"/>
                <w:szCs w:val="22"/>
                <w:lang w:val="en-US"/>
              </w:rPr>
              <w:t>NEC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ME</w:t>
            </w:r>
            <w:r w:rsidRPr="00A10A4C">
              <w:rPr>
                <w:sz w:val="22"/>
                <w:szCs w:val="22"/>
              </w:rPr>
              <w:t>401</w:t>
            </w:r>
            <w:r w:rsidRPr="00A10A4C">
              <w:rPr>
                <w:sz w:val="22"/>
                <w:szCs w:val="22"/>
                <w:lang w:val="en-US"/>
              </w:rPr>
              <w:t>X</w:t>
            </w:r>
            <w:r w:rsidRPr="00A10A4C">
              <w:rPr>
                <w:sz w:val="22"/>
                <w:szCs w:val="22"/>
              </w:rPr>
              <w:t xml:space="preserve"> - 1 шт., Колонки </w:t>
            </w:r>
            <w:r w:rsidRPr="00A10A4C">
              <w:rPr>
                <w:sz w:val="22"/>
                <w:szCs w:val="22"/>
                <w:lang w:val="en-US"/>
              </w:rPr>
              <w:t>JBL</w:t>
            </w:r>
            <w:r w:rsidRPr="00A10A4C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10A4C">
              <w:rPr>
                <w:sz w:val="22"/>
                <w:szCs w:val="22"/>
                <w:lang w:val="en-US"/>
              </w:rPr>
              <w:t>Screen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Media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Champion</w:t>
            </w:r>
            <w:r w:rsidRPr="00A10A4C">
              <w:rPr>
                <w:sz w:val="22"/>
                <w:szCs w:val="22"/>
              </w:rPr>
              <w:t xml:space="preserve"> 203</w:t>
            </w:r>
            <w:r w:rsidRPr="00A10A4C">
              <w:rPr>
                <w:sz w:val="22"/>
                <w:szCs w:val="22"/>
                <w:lang w:val="en-US"/>
              </w:rPr>
              <w:t>x</w:t>
            </w:r>
            <w:r w:rsidRPr="00A10A4C">
              <w:rPr>
                <w:sz w:val="22"/>
                <w:szCs w:val="22"/>
              </w:rPr>
              <w:t>153</w:t>
            </w:r>
            <w:r w:rsidRPr="00A10A4C">
              <w:rPr>
                <w:sz w:val="22"/>
                <w:szCs w:val="22"/>
                <w:lang w:val="en-US"/>
              </w:rPr>
              <w:t>cm</w:t>
            </w:r>
            <w:r w:rsidRPr="00A10A4C">
              <w:rPr>
                <w:sz w:val="22"/>
                <w:szCs w:val="22"/>
              </w:rPr>
              <w:t xml:space="preserve">. </w:t>
            </w:r>
            <w:r w:rsidRPr="00A10A4C">
              <w:rPr>
                <w:sz w:val="22"/>
                <w:szCs w:val="22"/>
                <w:lang w:val="en-US"/>
              </w:rPr>
              <w:t>MW</w:t>
            </w:r>
            <w:r w:rsidRPr="00A10A4C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10A4C">
              <w:rPr>
                <w:sz w:val="22"/>
                <w:szCs w:val="22"/>
                <w:lang w:val="en-US"/>
              </w:rPr>
              <w:t>UNI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FI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AP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PRO</w:t>
            </w:r>
            <w:r w:rsidRPr="00A10A4C">
              <w:rPr>
                <w:sz w:val="22"/>
                <w:szCs w:val="22"/>
              </w:rPr>
              <w:t>/</w:t>
            </w:r>
            <w:r w:rsidRPr="00A10A4C">
              <w:rPr>
                <w:sz w:val="22"/>
                <w:szCs w:val="22"/>
                <w:lang w:val="en-US"/>
              </w:rPr>
              <w:t>Ubiquiti</w:t>
            </w:r>
            <w:r w:rsidRPr="00A10A4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E9ED3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0A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10A4C" w14:paraId="3A39569B" w14:textId="77777777" w:rsidTr="008416EB">
        <w:tc>
          <w:tcPr>
            <w:tcW w:w="7797" w:type="dxa"/>
            <w:shd w:val="clear" w:color="auto" w:fill="auto"/>
          </w:tcPr>
          <w:p w14:paraId="4FFD4AD9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A10A4C">
              <w:rPr>
                <w:sz w:val="22"/>
                <w:szCs w:val="22"/>
                <w:lang w:val="en-US"/>
              </w:rPr>
              <w:t>HP</w:t>
            </w:r>
            <w:r w:rsidRPr="00A10A4C">
              <w:rPr>
                <w:sz w:val="22"/>
                <w:szCs w:val="22"/>
              </w:rPr>
              <w:t xml:space="preserve"> 250 </w:t>
            </w:r>
            <w:r w:rsidRPr="00A10A4C">
              <w:rPr>
                <w:sz w:val="22"/>
                <w:szCs w:val="22"/>
                <w:lang w:val="en-US"/>
              </w:rPr>
              <w:t>G</w:t>
            </w:r>
            <w:r w:rsidRPr="00A10A4C">
              <w:rPr>
                <w:sz w:val="22"/>
                <w:szCs w:val="22"/>
              </w:rPr>
              <w:t>6 1</w:t>
            </w:r>
            <w:r w:rsidRPr="00A10A4C">
              <w:rPr>
                <w:sz w:val="22"/>
                <w:szCs w:val="22"/>
                <w:lang w:val="en-US"/>
              </w:rPr>
              <w:t>WY</w:t>
            </w:r>
            <w:r w:rsidRPr="00A10A4C">
              <w:rPr>
                <w:sz w:val="22"/>
                <w:szCs w:val="22"/>
              </w:rPr>
              <w:t>58</w:t>
            </w:r>
            <w:r w:rsidRPr="00A10A4C">
              <w:rPr>
                <w:sz w:val="22"/>
                <w:szCs w:val="22"/>
                <w:lang w:val="en-US"/>
              </w:rPr>
              <w:t>EA</w:t>
            </w:r>
            <w:r w:rsidRPr="00A10A4C">
              <w:rPr>
                <w:sz w:val="22"/>
                <w:szCs w:val="22"/>
              </w:rPr>
              <w:t xml:space="preserve">, Мультимедийный проектор </w:t>
            </w:r>
            <w:r w:rsidRPr="00A10A4C">
              <w:rPr>
                <w:sz w:val="22"/>
                <w:szCs w:val="22"/>
                <w:lang w:val="en-US"/>
              </w:rPr>
              <w:t>LG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PF</w:t>
            </w:r>
            <w:r w:rsidRPr="00A10A4C">
              <w:rPr>
                <w:sz w:val="22"/>
                <w:szCs w:val="22"/>
              </w:rPr>
              <w:t>1500</w:t>
            </w:r>
            <w:r w:rsidRPr="00A10A4C">
              <w:rPr>
                <w:sz w:val="22"/>
                <w:szCs w:val="22"/>
                <w:lang w:val="en-US"/>
              </w:rPr>
              <w:t>G</w:t>
            </w:r>
            <w:r w:rsidRPr="00A10A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D4192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0A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10A4C" w14:paraId="0855678D" w14:textId="77777777" w:rsidTr="008416EB">
        <w:tc>
          <w:tcPr>
            <w:tcW w:w="7797" w:type="dxa"/>
            <w:shd w:val="clear" w:color="auto" w:fill="auto"/>
          </w:tcPr>
          <w:p w14:paraId="44BC469C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10A4C">
              <w:rPr>
                <w:sz w:val="22"/>
                <w:szCs w:val="22"/>
                <w:lang w:val="en-US"/>
              </w:rPr>
              <w:t>Intel</w:t>
            </w:r>
            <w:r w:rsidRPr="00A10A4C">
              <w:rPr>
                <w:sz w:val="22"/>
                <w:szCs w:val="22"/>
              </w:rPr>
              <w:t xml:space="preserve">  </w:t>
            </w:r>
            <w:r w:rsidRPr="00A10A4C">
              <w:rPr>
                <w:sz w:val="22"/>
                <w:szCs w:val="22"/>
                <w:lang w:val="en-US"/>
              </w:rPr>
              <w:t>I</w:t>
            </w:r>
            <w:r w:rsidRPr="00A10A4C">
              <w:rPr>
                <w:sz w:val="22"/>
                <w:szCs w:val="22"/>
              </w:rPr>
              <w:t>5-7400/8+8/1</w:t>
            </w:r>
            <w:r w:rsidRPr="00A10A4C">
              <w:rPr>
                <w:sz w:val="22"/>
                <w:szCs w:val="22"/>
                <w:lang w:val="en-US"/>
              </w:rPr>
              <w:t>Tb</w:t>
            </w:r>
            <w:r w:rsidRPr="00A10A4C">
              <w:rPr>
                <w:sz w:val="22"/>
                <w:szCs w:val="22"/>
              </w:rPr>
              <w:t>/</w:t>
            </w:r>
            <w:r w:rsidRPr="00A10A4C">
              <w:rPr>
                <w:sz w:val="22"/>
                <w:szCs w:val="22"/>
                <w:lang w:val="en-US"/>
              </w:rPr>
              <w:t>GT</w:t>
            </w:r>
            <w:r w:rsidRPr="00A10A4C">
              <w:rPr>
                <w:sz w:val="22"/>
                <w:szCs w:val="22"/>
              </w:rPr>
              <w:t>710-2</w:t>
            </w:r>
            <w:r w:rsidRPr="00A10A4C">
              <w:rPr>
                <w:sz w:val="22"/>
                <w:szCs w:val="22"/>
                <w:lang w:val="en-US"/>
              </w:rPr>
              <w:t>Gb</w:t>
            </w:r>
            <w:r w:rsidRPr="00A10A4C">
              <w:rPr>
                <w:sz w:val="22"/>
                <w:szCs w:val="22"/>
              </w:rPr>
              <w:t>/</w:t>
            </w:r>
            <w:r w:rsidRPr="00A10A4C">
              <w:rPr>
                <w:sz w:val="22"/>
                <w:szCs w:val="22"/>
                <w:lang w:val="en-US"/>
              </w:rPr>
              <w:t>DELL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S</w:t>
            </w:r>
            <w:r w:rsidRPr="00A10A4C">
              <w:rPr>
                <w:sz w:val="22"/>
                <w:szCs w:val="22"/>
              </w:rPr>
              <w:t>2218</w:t>
            </w:r>
            <w:r w:rsidRPr="00A10A4C">
              <w:rPr>
                <w:sz w:val="22"/>
                <w:szCs w:val="22"/>
                <w:lang w:val="en-US"/>
              </w:rPr>
              <w:t>H</w:t>
            </w:r>
            <w:r w:rsidRPr="00A10A4C">
              <w:rPr>
                <w:sz w:val="22"/>
                <w:szCs w:val="22"/>
              </w:rPr>
              <w:t xml:space="preserve"> - 21 шт., Ноутбук </w:t>
            </w:r>
            <w:r w:rsidRPr="00A10A4C">
              <w:rPr>
                <w:sz w:val="22"/>
                <w:szCs w:val="22"/>
                <w:lang w:val="en-US"/>
              </w:rPr>
              <w:t>HP</w:t>
            </w:r>
            <w:r w:rsidRPr="00A10A4C">
              <w:rPr>
                <w:sz w:val="22"/>
                <w:szCs w:val="22"/>
              </w:rPr>
              <w:t xml:space="preserve"> 250 </w:t>
            </w:r>
            <w:r w:rsidRPr="00A10A4C">
              <w:rPr>
                <w:sz w:val="22"/>
                <w:szCs w:val="22"/>
                <w:lang w:val="en-US"/>
              </w:rPr>
              <w:t>G</w:t>
            </w:r>
            <w:r w:rsidRPr="00A10A4C">
              <w:rPr>
                <w:sz w:val="22"/>
                <w:szCs w:val="22"/>
              </w:rPr>
              <w:t>6 1</w:t>
            </w:r>
            <w:r w:rsidRPr="00A10A4C">
              <w:rPr>
                <w:sz w:val="22"/>
                <w:szCs w:val="22"/>
                <w:lang w:val="en-US"/>
              </w:rPr>
              <w:t>WY</w:t>
            </w:r>
            <w:r w:rsidRPr="00A10A4C">
              <w:rPr>
                <w:sz w:val="22"/>
                <w:szCs w:val="22"/>
              </w:rPr>
              <w:t>58</w:t>
            </w:r>
            <w:r w:rsidRPr="00A10A4C">
              <w:rPr>
                <w:sz w:val="22"/>
                <w:szCs w:val="22"/>
                <w:lang w:val="en-US"/>
              </w:rPr>
              <w:t>EA</w:t>
            </w:r>
            <w:r w:rsidRPr="00A10A4C">
              <w:rPr>
                <w:sz w:val="22"/>
                <w:szCs w:val="22"/>
              </w:rPr>
              <w:t xml:space="preserve"> - 4 шт. Мультимедийный проектор </w:t>
            </w:r>
            <w:r w:rsidRPr="00A10A4C">
              <w:rPr>
                <w:sz w:val="22"/>
                <w:szCs w:val="22"/>
                <w:lang w:val="en-US"/>
              </w:rPr>
              <w:t>Panasonic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PT</w:t>
            </w:r>
            <w:r w:rsidRPr="00A10A4C">
              <w:rPr>
                <w:sz w:val="22"/>
                <w:szCs w:val="22"/>
              </w:rPr>
              <w:t>-</w:t>
            </w:r>
            <w:r w:rsidRPr="00A10A4C">
              <w:rPr>
                <w:sz w:val="22"/>
                <w:szCs w:val="22"/>
                <w:lang w:val="en-US"/>
              </w:rPr>
              <w:t>VX</w:t>
            </w:r>
            <w:r w:rsidRPr="00A10A4C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10A4C">
              <w:rPr>
                <w:sz w:val="22"/>
                <w:szCs w:val="22"/>
                <w:lang w:val="en-US"/>
              </w:rPr>
              <w:t>Apart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Concept</w:t>
            </w:r>
            <w:r w:rsidRPr="00A10A4C">
              <w:rPr>
                <w:sz w:val="22"/>
                <w:szCs w:val="22"/>
              </w:rPr>
              <w:t xml:space="preserve">+ микрофон </w:t>
            </w:r>
            <w:r w:rsidRPr="00A10A4C">
              <w:rPr>
                <w:sz w:val="22"/>
                <w:szCs w:val="22"/>
                <w:lang w:val="en-US"/>
              </w:rPr>
              <w:t>BEHRINGER</w:t>
            </w:r>
            <w:r w:rsidRPr="00A10A4C">
              <w:rPr>
                <w:sz w:val="22"/>
                <w:szCs w:val="22"/>
              </w:rPr>
              <w:t xml:space="preserve">) - 1 шт., Акустическая система </w:t>
            </w:r>
            <w:r w:rsidRPr="00A10A4C">
              <w:rPr>
                <w:sz w:val="22"/>
                <w:szCs w:val="22"/>
                <w:lang w:val="en-US"/>
              </w:rPr>
              <w:t>Hi</w:t>
            </w:r>
            <w:r w:rsidRPr="00A10A4C">
              <w:rPr>
                <w:sz w:val="22"/>
                <w:szCs w:val="22"/>
              </w:rPr>
              <w:t>-</w:t>
            </w:r>
            <w:r w:rsidRPr="00A10A4C">
              <w:rPr>
                <w:sz w:val="22"/>
                <w:szCs w:val="22"/>
                <w:lang w:val="en-US"/>
              </w:rPr>
              <w:t>Fi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PRO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MASK</w:t>
            </w:r>
            <w:r w:rsidRPr="00A10A4C">
              <w:rPr>
                <w:sz w:val="22"/>
                <w:szCs w:val="22"/>
              </w:rPr>
              <w:t>6</w:t>
            </w:r>
            <w:r w:rsidRPr="00A10A4C">
              <w:rPr>
                <w:sz w:val="22"/>
                <w:szCs w:val="22"/>
                <w:lang w:val="en-US"/>
              </w:rPr>
              <w:t>T</w:t>
            </w:r>
            <w:r w:rsidRPr="00A10A4C">
              <w:rPr>
                <w:sz w:val="22"/>
                <w:szCs w:val="22"/>
              </w:rPr>
              <w:t>-</w:t>
            </w:r>
            <w:r w:rsidRPr="00A10A4C">
              <w:rPr>
                <w:sz w:val="22"/>
                <w:szCs w:val="22"/>
                <w:lang w:val="en-US"/>
              </w:rPr>
              <w:t>W</w:t>
            </w:r>
            <w:r w:rsidRPr="00A10A4C">
              <w:rPr>
                <w:sz w:val="22"/>
                <w:szCs w:val="22"/>
              </w:rPr>
              <w:t xml:space="preserve"> - 2 шт., Экран </w:t>
            </w:r>
            <w:r w:rsidRPr="00A10A4C">
              <w:rPr>
                <w:sz w:val="22"/>
                <w:szCs w:val="22"/>
                <w:lang w:val="en-US"/>
              </w:rPr>
              <w:t>Compact</w:t>
            </w:r>
            <w:r w:rsidRPr="00A10A4C">
              <w:rPr>
                <w:sz w:val="22"/>
                <w:szCs w:val="22"/>
              </w:rPr>
              <w:t xml:space="preserve"> </w:t>
            </w:r>
            <w:r w:rsidRPr="00A10A4C">
              <w:rPr>
                <w:sz w:val="22"/>
                <w:szCs w:val="22"/>
                <w:lang w:val="en-US"/>
              </w:rPr>
              <w:t>Electrol</w:t>
            </w:r>
            <w:r w:rsidRPr="00A10A4C">
              <w:rPr>
                <w:sz w:val="22"/>
                <w:szCs w:val="22"/>
              </w:rPr>
              <w:t xml:space="preserve"> : размер экрана 153</w:t>
            </w:r>
            <w:r w:rsidRPr="00A10A4C">
              <w:rPr>
                <w:sz w:val="22"/>
                <w:szCs w:val="22"/>
                <w:lang w:val="en-US"/>
              </w:rPr>
              <w:t>x</w:t>
            </w:r>
            <w:r w:rsidRPr="00A10A4C">
              <w:rPr>
                <w:sz w:val="22"/>
                <w:szCs w:val="22"/>
              </w:rPr>
              <w:t xml:space="preserve">200 </w:t>
            </w:r>
            <w:r w:rsidRPr="00A10A4C">
              <w:rPr>
                <w:sz w:val="22"/>
                <w:szCs w:val="22"/>
                <w:lang w:val="en-US"/>
              </w:rPr>
              <w:t>c</w:t>
            </w:r>
            <w:r w:rsidRPr="00A10A4C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EDA166" w14:textId="77777777" w:rsidR="002C735C" w:rsidRPr="00A10A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10A4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10A4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22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2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2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2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Сущность и объективные предпосылки возникновения электронной торговли</w:t>
            </w:r>
          </w:p>
        </w:tc>
      </w:tr>
      <w:tr w:rsidR="009E6058" w14:paraId="3A57AA98" w14:textId="77777777" w:rsidTr="00F00293">
        <w:tc>
          <w:tcPr>
            <w:tcW w:w="562" w:type="dxa"/>
          </w:tcPr>
          <w:p w14:paraId="4F724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1F1AE5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Применение инструментов маркетинга в международной электронной торговли</w:t>
            </w:r>
          </w:p>
        </w:tc>
      </w:tr>
      <w:tr w:rsidR="009E6058" w14:paraId="0F1E4176" w14:textId="77777777" w:rsidTr="00F00293">
        <w:tc>
          <w:tcPr>
            <w:tcW w:w="562" w:type="dxa"/>
          </w:tcPr>
          <w:p w14:paraId="503856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4E9E5E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Сущность деятельности провайдеров логистических услуг в электронной торговле</w:t>
            </w:r>
          </w:p>
        </w:tc>
      </w:tr>
      <w:tr w:rsidR="009E6058" w14:paraId="08CBB9FD" w14:textId="77777777" w:rsidTr="00F00293">
        <w:tc>
          <w:tcPr>
            <w:tcW w:w="562" w:type="dxa"/>
          </w:tcPr>
          <w:p w14:paraId="16C20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87837A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Виды и характеристики систем электронной торговли в корпоративном секторе: корпоративные сайты</w:t>
            </w:r>
          </w:p>
        </w:tc>
      </w:tr>
      <w:tr w:rsidR="009E6058" w14:paraId="57E253A1" w14:textId="77777777" w:rsidTr="00F00293">
        <w:tc>
          <w:tcPr>
            <w:tcW w:w="562" w:type="dxa"/>
          </w:tcPr>
          <w:p w14:paraId="0AAAC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19BFDD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Соотношение понятий электронный бизнес, электронная коммерция, электронная торговля, электронное посредничество</w:t>
            </w:r>
          </w:p>
        </w:tc>
      </w:tr>
      <w:tr w:rsidR="009E6058" w14:paraId="365AAEF3" w14:textId="77777777" w:rsidTr="00F00293">
        <w:tc>
          <w:tcPr>
            <w:tcW w:w="562" w:type="dxa"/>
          </w:tcPr>
          <w:p w14:paraId="20AF3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335BEE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Сущность понятия лидогенерации в электронной торговле</w:t>
            </w:r>
          </w:p>
        </w:tc>
      </w:tr>
      <w:tr w:rsidR="009E6058" w14:paraId="6E7CDEEC" w14:textId="77777777" w:rsidTr="00F00293">
        <w:tc>
          <w:tcPr>
            <w:tcW w:w="562" w:type="dxa"/>
          </w:tcPr>
          <w:p w14:paraId="4FF67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A3AEFC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Сущность применения концепции управления знаниями в корпоративной информационной системе</w:t>
            </w:r>
          </w:p>
        </w:tc>
      </w:tr>
      <w:tr w:rsidR="009E6058" w14:paraId="5E43F3C2" w14:textId="77777777" w:rsidTr="00F00293">
        <w:tc>
          <w:tcPr>
            <w:tcW w:w="562" w:type="dxa"/>
          </w:tcPr>
          <w:p w14:paraId="4780F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1F4FC4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Особенности предоставления электронных услуг в РФ</w:t>
            </w:r>
          </w:p>
        </w:tc>
      </w:tr>
      <w:tr w:rsidR="009E6058" w14:paraId="22AEB4B4" w14:textId="77777777" w:rsidTr="00F00293">
        <w:tc>
          <w:tcPr>
            <w:tcW w:w="562" w:type="dxa"/>
          </w:tcPr>
          <w:p w14:paraId="6FEB4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F69B40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Отличительные особенности и тенденции развития электронной коммерции в международной торговле</w:t>
            </w:r>
          </w:p>
        </w:tc>
      </w:tr>
      <w:tr w:rsidR="009E6058" w14:paraId="7B4E553A" w14:textId="77777777" w:rsidTr="00F00293">
        <w:tc>
          <w:tcPr>
            <w:tcW w:w="562" w:type="dxa"/>
          </w:tcPr>
          <w:p w14:paraId="235717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347A8D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Особенности оборота на электронном рынке товарно-материальных и товарно-нематериальных ценностей</w:t>
            </w:r>
          </w:p>
        </w:tc>
      </w:tr>
      <w:tr w:rsidR="009E6058" w14:paraId="169A42E3" w14:textId="77777777" w:rsidTr="00F00293">
        <w:tc>
          <w:tcPr>
            <w:tcW w:w="562" w:type="dxa"/>
          </w:tcPr>
          <w:p w14:paraId="07288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1EF498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Особенности формирования логистических потоков в процессах международной электронной торговле</w:t>
            </w:r>
          </w:p>
        </w:tc>
      </w:tr>
      <w:tr w:rsidR="009E6058" w14:paraId="0CDC3704" w14:textId="77777777" w:rsidTr="00F00293">
        <w:tc>
          <w:tcPr>
            <w:tcW w:w="562" w:type="dxa"/>
          </w:tcPr>
          <w:p w14:paraId="3704C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27D9D2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Механизм функционирования электронных торговых площадок</w:t>
            </w:r>
          </w:p>
        </w:tc>
      </w:tr>
      <w:tr w:rsidR="009E6058" w14:paraId="1C71324F" w14:textId="77777777" w:rsidTr="00F00293">
        <w:tc>
          <w:tcPr>
            <w:tcW w:w="562" w:type="dxa"/>
          </w:tcPr>
          <w:p w14:paraId="77375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81539B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Функциональные модели международных электронных торговых площадок в корпоративном секторе</w:t>
            </w:r>
          </w:p>
        </w:tc>
      </w:tr>
      <w:tr w:rsidR="009E6058" w14:paraId="5DBE1B6A" w14:textId="77777777" w:rsidTr="00F00293">
        <w:tc>
          <w:tcPr>
            <w:tcW w:w="562" w:type="dxa"/>
          </w:tcPr>
          <w:p w14:paraId="3DA3C1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4C3C9C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Типы и особенности функционирования на электронном рынке посреднических структур</w:t>
            </w:r>
          </w:p>
        </w:tc>
      </w:tr>
      <w:tr w:rsidR="009E6058" w14:paraId="3A1E1CBB" w14:textId="77777777" w:rsidTr="00F00293">
        <w:tc>
          <w:tcPr>
            <w:tcW w:w="562" w:type="dxa"/>
          </w:tcPr>
          <w:p w14:paraId="612E9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50C839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Сущность применения систем управления закупочной деятельностью предприятия</w:t>
            </w:r>
          </w:p>
        </w:tc>
      </w:tr>
      <w:tr w:rsidR="009E6058" w14:paraId="22588622" w14:textId="77777777" w:rsidTr="00F00293">
        <w:tc>
          <w:tcPr>
            <w:tcW w:w="562" w:type="dxa"/>
          </w:tcPr>
          <w:p w14:paraId="30410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8D1B2E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Основные тенденции развития рынка трансграничной электронной торговли (на примере конкретного государства)</w:t>
            </w:r>
          </w:p>
        </w:tc>
      </w:tr>
      <w:tr w:rsidR="009E6058" w14:paraId="31322348" w14:textId="77777777" w:rsidTr="00F00293">
        <w:tc>
          <w:tcPr>
            <w:tcW w:w="562" w:type="dxa"/>
          </w:tcPr>
          <w:p w14:paraId="391E98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D4D667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Организационно-технологические основы логистики электронной торговли в сети Интернет.</w:t>
            </w:r>
          </w:p>
        </w:tc>
      </w:tr>
      <w:tr w:rsidR="009E6058" w14:paraId="46B61BCC" w14:textId="77777777" w:rsidTr="00F00293">
        <w:tc>
          <w:tcPr>
            <w:tcW w:w="562" w:type="dxa"/>
          </w:tcPr>
          <w:p w14:paraId="6B805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94ACCE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Организация финансовых расчетов в трансграничной электронной торговле</w:t>
            </w:r>
          </w:p>
        </w:tc>
      </w:tr>
      <w:tr w:rsidR="009E6058" w14:paraId="508267A9" w14:textId="77777777" w:rsidTr="00F00293">
        <w:tc>
          <w:tcPr>
            <w:tcW w:w="562" w:type="dxa"/>
          </w:tcPr>
          <w:p w14:paraId="53554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894E02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Характеристики объектного и субъектного состава электронной торговли</w:t>
            </w:r>
          </w:p>
        </w:tc>
      </w:tr>
      <w:tr w:rsidR="009E6058" w14:paraId="396289DC" w14:textId="77777777" w:rsidTr="00F00293">
        <w:tc>
          <w:tcPr>
            <w:tcW w:w="562" w:type="dxa"/>
          </w:tcPr>
          <w:p w14:paraId="35CF9C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B10039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Характеристики сети Интернет как информационно-технологической инфраструктуры электронной торговли</w:t>
            </w:r>
          </w:p>
        </w:tc>
      </w:tr>
      <w:tr w:rsidR="009E6058" w14:paraId="1BC50135" w14:textId="77777777" w:rsidTr="00F00293">
        <w:tc>
          <w:tcPr>
            <w:tcW w:w="562" w:type="dxa"/>
          </w:tcPr>
          <w:p w14:paraId="144FA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C1B837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Организация электронной торговли туристическим продуктом в сети Интернет</w:t>
            </w:r>
          </w:p>
        </w:tc>
      </w:tr>
      <w:tr w:rsidR="009E6058" w14:paraId="3BA0A9D2" w14:textId="77777777" w:rsidTr="00F00293">
        <w:tc>
          <w:tcPr>
            <w:tcW w:w="562" w:type="dxa"/>
          </w:tcPr>
          <w:p w14:paraId="6FCBF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000D965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 xml:space="preserve">Особенности организации доставки товаров международной электронной торговли в секторе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A10A4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to</w:t>
            </w:r>
            <w:r w:rsidRPr="00A10A4C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consumer</w:t>
            </w:r>
          </w:p>
        </w:tc>
      </w:tr>
      <w:tr w:rsidR="009E6058" w14:paraId="652E6FFE" w14:textId="77777777" w:rsidTr="00F00293">
        <w:tc>
          <w:tcPr>
            <w:tcW w:w="562" w:type="dxa"/>
          </w:tcPr>
          <w:p w14:paraId="1D9FA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7B4C65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Особенности организация электронной торговли на международном рынке</w:t>
            </w:r>
          </w:p>
        </w:tc>
      </w:tr>
      <w:tr w:rsidR="009E6058" w14:paraId="5712F88F" w14:textId="77777777" w:rsidTr="00F00293">
        <w:tc>
          <w:tcPr>
            <w:tcW w:w="562" w:type="dxa"/>
          </w:tcPr>
          <w:p w14:paraId="418B5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B0F0CF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Особенности и технологии Интернет-страхования</w:t>
            </w:r>
          </w:p>
        </w:tc>
      </w:tr>
      <w:tr w:rsidR="009E6058" w14:paraId="6D1C59F7" w14:textId="77777777" w:rsidTr="00F00293">
        <w:tc>
          <w:tcPr>
            <w:tcW w:w="562" w:type="dxa"/>
          </w:tcPr>
          <w:p w14:paraId="0DD66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D7A686" w14:textId="77777777" w:rsidR="009E6058" w:rsidRPr="00A10A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Организация доставки товаров потребителям в электронной торговле на международном рынке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2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0A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0A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2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10A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0A4C" w14:paraId="5A1C9382" w14:textId="77777777" w:rsidTr="00801458">
        <w:tc>
          <w:tcPr>
            <w:tcW w:w="2336" w:type="dxa"/>
          </w:tcPr>
          <w:p w14:paraId="4C518DAB" w14:textId="77777777" w:rsidR="005D65A5" w:rsidRPr="00A10A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0A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0A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0A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0A4C" w14:paraId="07658034" w14:textId="77777777" w:rsidTr="00801458">
        <w:tc>
          <w:tcPr>
            <w:tcW w:w="2336" w:type="dxa"/>
          </w:tcPr>
          <w:p w14:paraId="1553D698" w14:textId="78F29BFB" w:rsidR="005D65A5" w:rsidRPr="00A10A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10A4C" w14:paraId="1AE71876" w14:textId="77777777" w:rsidTr="00801458">
        <w:tc>
          <w:tcPr>
            <w:tcW w:w="2336" w:type="dxa"/>
          </w:tcPr>
          <w:p w14:paraId="73B43929" w14:textId="77777777" w:rsidR="005D65A5" w:rsidRPr="00A10A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01D167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4CB51D5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0F240E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A10A4C" w14:paraId="048369E5" w14:textId="77777777" w:rsidTr="00801458">
        <w:tc>
          <w:tcPr>
            <w:tcW w:w="2336" w:type="dxa"/>
          </w:tcPr>
          <w:p w14:paraId="2EA22595" w14:textId="77777777" w:rsidR="005D65A5" w:rsidRPr="00A10A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88A03E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783F92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B7DBC" w14:textId="77777777" w:rsidR="005D65A5" w:rsidRPr="00A10A4C" w:rsidRDefault="007478E0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10A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10A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2214"/>
      <w:r w:rsidRPr="00A10A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0A4C" w14:paraId="1F956754" w14:textId="77777777" w:rsidTr="00A10A4C">
        <w:tc>
          <w:tcPr>
            <w:tcW w:w="562" w:type="dxa"/>
          </w:tcPr>
          <w:p w14:paraId="11FD769C" w14:textId="77777777" w:rsidR="00A10A4C" w:rsidRDefault="00A10A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BC0840" w14:textId="77777777" w:rsidR="00A10A4C" w:rsidRDefault="00A10A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443D3E" w14:textId="77777777" w:rsidR="00A10A4C" w:rsidRPr="00A10A4C" w:rsidRDefault="00A10A4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10A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2215"/>
      <w:r w:rsidRPr="00A10A4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10A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0A4C" w14:paraId="0267C479" w14:textId="77777777" w:rsidTr="00801458">
        <w:tc>
          <w:tcPr>
            <w:tcW w:w="2500" w:type="pct"/>
          </w:tcPr>
          <w:p w14:paraId="37F699C9" w14:textId="77777777" w:rsidR="00B8237E" w:rsidRPr="00A10A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0A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0A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0A4C" w14:paraId="3F240151" w14:textId="77777777" w:rsidTr="00801458">
        <w:tc>
          <w:tcPr>
            <w:tcW w:w="2500" w:type="pct"/>
          </w:tcPr>
          <w:p w14:paraId="61E91592" w14:textId="61A0874C" w:rsidR="00B8237E" w:rsidRPr="00A10A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A10A4C" w14:paraId="728CD116" w14:textId="77777777" w:rsidTr="00801458">
        <w:tc>
          <w:tcPr>
            <w:tcW w:w="2500" w:type="pct"/>
          </w:tcPr>
          <w:p w14:paraId="40822C71" w14:textId="77777777" w:rsidR="00B8237E" w:rsidRPr="00A10A4C" w:rsidRDefault="00B8237E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EFB202" w14:textId="7777777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A10A4C" w14:paraId="607AA7B8" w14:textId="77777777" w:rsidTr="00801458">
        <w:tc>
          <w:tcPr>
            <w:tcW w:w="2500" w:type="pct"/>
          </w:tcPr>
          <w:p w14:paraId="1F3E3B72" w14:textId="77777777" w:rsidR="00B8237E" w:rsidRPr="00A10A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7B4108" w14:textId="7777777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A10A4C" w14:paraId="10904EDC" w14:textId="77777777" w:rsidTr="00801458">
        <w:tc>
          <w:tcPr>
            <w:tcW w:w="2500" w:type="pct"/>
          </w:tcPr>
          <w:p w14:paraId="5C81398D" w14:textId="77777777" w:rsidR="00B8237E" w:rsidRPr="00A10A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89ABCA" w14:textId="7777777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10A4C" w14:paraId="2AC387BB" w14:textId="77777777" w:rsidTr="00801458">
        <w:tc>
          <w:tcPr>
            <w:tcW w:w="2500" w:type="pct"/>
          </w:tcPr>
          <w:p w14:paraId="0B2E05AC" w14:textId="77777777" w:rsidR="00B8237E" w:rsidRPr="00A10A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F9C505A" w14:textId="7777777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2,3,6,</w:t>
            </w:r>
          </w:p>
        </w:tc>
      </w:tr>
      <w:tr w:rsidR="00B8237E" w:rsidRPr="00A10A4C" w14:paraId="78130E19" w14:textId="77777777" w:rsidTr="00801458">
        <w:tc>
          <w:tcPr>
            <w:tcW w:w="2500" w:type="pct"/>
          </w:tcPr>
          <w:p w14:paraId="2A3ACE27" w14:textId="77777777" w:rsidR="00B8237E" w:rsidRPr="00A10A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D037101" w14:textId="77777777" w:rsidR="00B8237E" w:rsidRPr="00A10A4C" w:rsidRDefault="005C548A" w:rsidP="00801458">
            <w:pPr>
              <w:rPr>
                <w:rFonts w:ascii="Times New Roman" w:hAnsi="Times New Roman" w:cs="Times New Roman"/>
              </w:rPr>
            </w:pPr>
            <w:r w:rsidRPr="00A10A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10A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2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97A81" w14:textId="77777777" w:rsidR="00394B98" w:rsidRDefault="00394B98" w:rsidP="00315CA6">
      <w:pPr>
        <w:spacing w:after="0" w:line="240" w:lineRule="auto"/>
      </w:pPr>
      <w:r>
        <w:separator/>
      </w:r>
    </w:p>
  </w:endnote>
  <w:endnote w:type="continuationSeparator" w:id="0">
    <w:p w14:paraId="39E2F82E" w14:textId="77777777" w:rsidR="00394B98" w:rsidRDefault="00394B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DF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B356B" w14:textId="77777777" w:rsidR="00394B98" w:rsidRDefault="00394B98" w:rsidP="00315CA6">
      <w:pPr>
        <w:spacing w:after="0" w:line="240" w:lineRule="auto"/>
      </w:pPr>
      <w:r>
        <w:separator/>
      </w:r>
    </w:p>
  </w:footnote>
  <w:footnote w:type="continuationSeparator" w:id="0">
    <w:p w14:paraId="068C111F" w14:textId="77777777" w:rsidR="00394B98" w:rsidRDefault="00394B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B98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0A4C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0DF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44A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B%D0%BE%D0%B3%D0%B8%D1%81%D1%82%D0%B8%D0%BA%D0%B0%20%D1%8D%D0%BB%D0%B5%D0%BA%D1%82%D1%80%D0%BE%D0%BD%D0%BD%D0%BE%D0%B9%20%D1%82%D0%BE%D1%80%D0%B3%D0%BE%D0%B2%D0%BB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78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9D94E-B021-4C82-926A-870CD0B8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3364</Words>
  <Characters>19181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